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3" w:rsidRDefault="007301E3">
      <w:r>
        <w:t>Oct 12 2010 Orders</w:t>
      </w:r>
    </w:p>
    <w:p w:rsidR="00922248" w:rsidRDefault="007301E3">
      <w:r>
        <w:t xml:space="preserve"> The first exception to the Special Master</w:t>
      </w:r>
      <w:r>
        <w:rPr>
          <w:rFonts w:ascii="Tahoma" w:hAnsi="Tahoma" w:cs="Tahoma"/>
        </w:rPr>
        <w:t>'</w:t>
      </w:r>
      <w:r>
        <w:t xml:space="preserve">s First Interim Report is set for oral argument in due course. The second exception is recommitted to the Special Master. Wyoming's motion to dismiss is denied. Justice </w:t>
      </w:r>
      <w:proofErr w:type="spellStart"/>
      <w:r>
        <w:t>Kagan</w:t>
      </w:r>
      <w:proofErr w:type="spellEnd"/>
      <w:r>
        <w:t xml:space="preserve"> took no part in the consideration or decision of these exceptions and this motion.</w:t>
      </w:r>
    </w:p>
    <w:sectPr w:rsidR="00922248" w:rsidSect="0092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01E3"/>
    <w:rsid w:val="00110C80"/>
    <w:rsid w:val="007301E3"/>
    <w:rsid w:val="0092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ldenniston</dc:creator>
  <cp:lastModifiedBy>ldenniston</cp:lastModifiedBy>
  <cp:revision>1</cp:revision>
  <dcterms:created xsi:type="dcterms:W3CDTF">2010-10-13T21:56:00Z</dcterms:created>
  <dcterms:modified xsi:type="dcterms:W3CDTF">2010-10-13T21:57:00Z</dcterms:modified>
</cp:coreProperties>
</file>