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CB" w:rsidRDefault="001B35CB">
      <w:pPr>
        <w:pStyle w:val="Heading1"/>
        <w:rPr>
          <w:u w:val="none"/>
        </w:rPr>
      </w:pPr>
      <w:bookmarkStart w:id="0" w:name="_GoBack"/>
      <w:bookmarkEnd w:id="0"/>
      <w:r>
        <w:rPr>
          <w:b/>
          <w:u w:val="none"/>
        </w:rPr>
        <w:t xml:space="preserve">(ORDER LIST: </w:t>
      </w:r>
      <w:r w:rsidR="0019343B">
        <w:rPr>
          <w:b/>
          <w:u w:val="none"/>
        </w:rPr>
        <w:t>565</w:t>
      </w:r>
      <w:r>
        <w:rPr>
          <w:b/>
          <w:u w:val="none"/>
        </w:rPr>
        <w:t xml:space="preserve"> U.S.)</w:t>
      </w:r>
    </w:p>
    <w:p w:rsidR="001B35CB" w:rsidRDefault="001B35CB"/>
    <w:p w:rsidR="001B35CB" w:rsidRDefault="001B35CB"/>
    <w:p w:rsidR="001B35CB" w:rsidRDefault="0019343B">
      <w:pPr>
        <w:pStyle w:val="Heading2"/>
      </w:pPr>
      <w:r>
        <w:t>TUESDAY, NOVEMBER 22, 2011</w:t>
      </w:r>
    </w:p>
    <w:p w:rsidR="001B35CB" w:rsidRDefault="001B35CB">
      <w:bookmarkStart w:id="1" w:name="BMBegin"/>
      <w:bookmarkEnd w:id="1"/>
    </w:p>
    <w:p w:rsidR="001B35CB" w:rsidRDefault="001B35CB">
      <w:pPr>
        <w:spacing w:line="480" w:lineRule="auto"/>
      </w:pPr>
    </w:p>
    <w:p w:rsidR="0019343B" w:rsidRDefault="0019343B" w:rsidP="0019343B">
      <w:pPr>
        <w:spacing w:line="480" w:lineRule="auto"/>
        <w:jc w:val="center"/>
      </w:pPr>
      <w:r>
        <w:rPr>
          <w:b/>
        </w:rPr>
        <w:t>ORDERS IN PENDING CASES</w:t>
      </w:r>
    </w:p>
    <w:p w:rsidR="0019343B" w:rsidRDefault="0019343B" w:rsidP="0019343B">
      <w:pPr>
        <w:spacing w:line="480" w:lineRule="auto"/>
      </w:pPr>
      <w:r>
        <w:t>10-218       PPL MONTANA, LLC V. MONTANA</w:t>
      </w:r>
    </w:p>
    <w:p w:rsidR="0019343B" w:rsidRDefault="0019343B" w:rsidP="0019343B">
      <w:pPr>
        <w:spacing w:line="480" w:lineRule="auto"/>
      </w:pPr>
      <w:r>
        <w:t>10-1150      MAYO COLLABORATIVE SVCS., ET AL. V. PROMETHEUS LABORATORIES, INC</w:t>
      </w:r>
    </w:p>
    <w:p w:rsidR="0019343B" w:rsidRDefault="0019343B" w:rsidP="0019343B">
      <w:pPr>
        <w:spacing w:line="480" w:lineRule="auto"/>
        <w:ind w:right="-90"/>
      </w:pPr>
      <w:r>
        <w:t xml:space="preserve">                 The motions of the Solicitor General for leave to participate</w:t>
      </w:r>
    </w:p>
    <w:p w:rsidR="0019343B" w:rsidRDefault="0019343B" w:rsidP="0019343B">
      <w:pPr>
        <w:spacing w:line="480" w:lineRule="auto"/>
      </w:pPr>
      <w:r>
        <w:t xml:space="preserve">             in oral argument as </w:t>
      </w:r>
      <w:r w:rsidRPr="0019343B">
        <w:rPr>
          <w:i/>
        </w:rPr>
        <w:t>amicus curiae</w:t>
      </w:r>
      <w:r>
        <w:t xml:space="preserve"> and for divided argument are</w:t>
      </w:r>
    </w:p>
    <w:p w:rsidR="0019343B" w:rsidRDefault="0019343B" w:rsidP="0019343B">
      <w:pPr>
        <w:spacing w:line="480" w:lineRule="auto"/>
      </w:pPr>
      <w:r>
        <w:t xml:space="preserve">             granted.</w:t>
      </w:r>
    </w:p>
    <w:p w:rsidR="0019343B" w:rsidRDefault="0019343B" w:rsidP="0019343B">
      <w:pPr>
        <w:spacing w:line="480" w:lineRule="auto"/>
      </w:pPr>
      <w:r>
        <w:t>10-1293      FCC, ET AL. V. FOX TELEVISION STATIONS, ET AL.</w:t>
      </w:r>
    </w:p>
    <w:p w:rsidR="0019343B" w:rsidRDefault="0019343B" w:rsidP="0019343B">
      <w:pPr>
        <w:spacing w:line="480" w:lineRule="auto"/>
      </w:pPr>
      <w:r>
        <w:t xml:space="preserve">                 The motion of respondents for divided argument is</w:t>
      </w:r>
    </w:p>
    <w:p w:rsidR="0019343B" w:rsidRDefault="0019343B" w:rsidP="0019343B">
      <w:pPr>
        <w:spacing w:line="480" w:lineRule="auto"/>
      </w:pPr>
      <w:r>
        <w:t xml:space="preserve">             granted.  Justice Sotomayor took no part in the consideration or</w:t>
      </w:r>
    </w:p>
    <w:p w:rsidR="0019343B" w:rsidRDefault="0019343B" w:rsidP="0019343B">
      <w:pPr>
        <w:spacing w:line="480" w:lineRule="auto"/>
      </w:pPr>
      <w:r>
        <w:t xml:space="preserve">             decision of this motion.</w:t>
      </w:r>
    </w:p>
    <w:p w:rsidR="0019343B" w:rsidRDefault="0019343B" w:rsidP="0019343B">
      <w:pPr>
        <w:spacing w:line="480" w:lineRule="auto"/>
      </w:pPr>
      <w:r>
        <w:t>10-1399      ROBERTS, DANA V. SEA-LAND SERVICES, ET AL.</w:t>
      </w:r>
    </w:p>
    <w:p w:rsidR="0019343B" w:rsidRDefault="0019343B" w:rsidP="0019343B">
      <w:pPr>
        <w:spacing w:line="480" w:lineRule="auto"/>
      </w:pPr>
      <w:r>
        <w:t xml:space="preserve">                 The motion of petitioner to dispense with</w:t>
      </w:r>
      <w:r w:rsidRPr="0019343B">
        <w:t xml:space="preserve"> </w:t>
      </w:r>
      <w:r>
        <w:t>printing the</w:t>
      </w:r>
    </w:p>
    <w:p w:rsidR="0019343B" w:rsidRDefault="0019343B" w:rsidP="0019343B">
      <w:pPr>
        <w:spacing w:line="480" w:lineRule="auto"/>
      </w:pPr>
      <w:r>
        <w:t xml:space="preserve">             joint appendix is granted.</w:t>
      </w:r>
    </w:p>
    <w:p w:rsidR="0019343B" w:rsidRDefault="0019343B" w:rsidP="0019343B">
      <w:pPr>
        <w:spacing w:line="480" w:lineRule="auto"/>
      </w:pPr>
      <w:r>
        <w:t>10-8505      WILLIAMS, SANDY V. ILLINOIS</w:t>
      </w:r>
    </w:p>
    <w:p w:rsidR="0019343B" w:rsidRDefault="0019343B" w:rsidP="0019343B">
      <w:pPr>
        <w:spacing w:line="480" w:lineRule="auto"/>
      </w:pPr>
      <w:r>
        <w:t xml:space="preserve">                 The motion of the Solicitor General for leave to participate</w:t>
      </w:r>
    </w:p>
    <w:p w:rsidR="0019343B" w:rsidRDefault="0019343B" w:rsidP="0019343B">
      <w:pPr>
        <w:spacing w:line="480" w:lineRule="auto"/>
      </w:pPr>
      <w:r>
        <w:t xml:space="preserve">             in oral argument as </w:t>
      </w:r>
      <w:r w:rsidRPr="0019343B">
        <w:rPr>
          <w:i/>
        </w:rPr>
        <w:t>amicus curiae</w:t>
      </w:r>
      <w:r>
        <w:t xml:space="preserve"> and for divided argument is</w:t>
      </w:r>
    </w:p>
    <w:p w:rsidR="0019343B" w:rsidRDefault="0019343B" w:rsidP="0019343B">
      <w:pPr>
        <w:spacing w:line="480" w:lineRule="auto"/>
      </w:pPr>
      <w:r>
        <w:t xml:space="preserve">             granted.</w:t>
      </w:r>
    </w:p>
    <w:p w:rsidR="0019343B" w:rsidRDefault="0019343B" w:rsidP="0019343B">
      <w:pPr>
        <w:spacing w:line="480" w:lineRule="auto"/>
      </w:pPr>
    </w:p>
    <w:sectPr w:rsidR="0019343B" w:rsidSect="00C63BC1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CC" w:rsidRDefault="008616CC">
      <w:r>
        <w:separator/>
      </w:r>
    </w:p>
  </w:endnote>
  <w:endnote w:type="continuationSeparator" w:id="0">
    <w:p w:rsidR="008616CC" w:rsidRDefault="0086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CB" w:rsidRDefault="00C63B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35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5CB" w:rsidRDefault="001B35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CB" w:rsidRDefault="001B35CB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CB" w:rsidRDefault="00C63BC1">
    <w:pPr>
      <w:pStyle w:val="Footer"/>
      <w:jc w:val="center"/>
    </w:pPr>
    <w:r>
      <w:rPr>
        <w:rStyle w:val="PageNumber"/>
      </w:rPr>
      <w:fldChar w:fldCharType="begin"/>
    </w:r>
    <w:r w:rsidR="001B35C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35C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CC" w:rsidRDefault="008616CC">
      <w:r>
        <w:separator/>
      </w:r>
    </w:p>
  </w:footnote>
  <w:footnote w:type="continuationSeparator" w:id="0">
    <w:p w:rsidR="008616CC" w:rsidRDefault="00861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CB" w:rsidRDefault="00C63B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35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5CB" w:rsidRDefault="001B35C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CB" w:rsidRDefault="001B35CB">
    <w:pPr>
      <w:pStyle w:val="Header"/>
      <w:ind w:right="360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43B"/>
    <w:rsid w:val="000066F7"/>
    <w:rsid w:val="0019343B"/>
    <w:rsid w:val="001B35CB"/>
    <w:rsid w:val="002077D4"/>
    <w:rsid w:val="002862D3"/>
    <w:rsid w:val="0050088C"/>
    <w:rsid w:val="00760487"/>
    <w:rsid w:val="008616CC"/>
    <w:rsid w:val="00981BC3"/>
    <w:rsid w:val="00A928A0"/>
    <w:rsid w:val="00C63BC1"/>
    <w:rsid w:val="00E2163D"/>
    <w:rsid w:val="00E70429"/>
    <w:rsid w:val="00FD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BC1"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rsid w:val="00C63BC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63BC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3B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3BC1"/>
    <w:pPr>
      <w:tabs>
        <w:tab w:val="center" w:pos="4320"/>
        <w:tab w:val="right" w:pos="8640"/>
      </w:tabs>
    </w:pPr>
  </w:style>
  <w:style w:type="character" w:styleId="PageNumber">
    <w:name w:val="page number"/>
    <w:rsid w:val="00C63BC1"/>
    <w:rPr>
      <w:rFonts w:ascii="Lucida Sans Typewriter" w:hAnsi="Lucida Sans Typewriter"/>
      <w:dstrike w:val="0"/>
      <w:sz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Lucida Sans Typewriter" w:hAnsi="Lucida Sans Typewriter"/>
      <w:dstrike w:val="0"/>
      <w:sz w:val="20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(ORDER LIST: xxx U</vt:lpstr>
    </vt:vector>
  </TitlesOfParts>
  <Company>Maybe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(ORDER LIST: xxx U</dc:title>
  <dc:creator>Cynthia Rapp</dc:creator>
  <cp:lastModifiedBy>ldenniston</cp:lastModifiedBy>
  <cp:revision>2</cp:revision>
  <cp:lastPrinted>2011-11-22T16:11:00Z</cp:lastPrinted>
  <dcterms:created xsi:type="dcterms:W3CDTF">2011-11-22T16:43:00Z</dcterms:created>
  <dcterms:modified xsi:type="dcterms:W3CDTF">2011-11-22T16:43:00Z</dcterms:modified>
</cp:coreProperties>
</file>