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BA7" w:rsidRPr="003F1BA7" w:rsidRDefault="003F1BA7" w:rsidP="003F1BA7">
      <w:pPr>
        <w:spacing w:before="100" w:beforeAutospacing="1" w:after="100" w:afterAutospacing="1" w:line="240" w:lineRule="auto"/>
        <w:rPr>
          <w:rFonts w:ascii="Times New Roman" w:eastAsia="Times New Roman" w:hAnsi="Times New Roman" w:cs="Times New Roman"/>
          <w:sz w:val="24"/>
          <w:szCs w:val="24"/>
        </w:rPr>
      </w:pPr>
      <w:r w:rsidRPr="003F1BA7">
        <w:rPr>
          <w:rFonts w:ascii="Times New Roman" w:eastAsia="Times New Roman" w:hAnsi="Times New Roman" w:cs="Times New Roman"/>
          <w:sz w:val="24"/>
          <w:szCs w:val="24"/>
        </w:rPr>
        <w:t>June 18, 2012</w:t>
      </w:r>
    </w:p>
    <w:p w:rsidR="003F1BA7" w:rsidRDefault="003F1BA7" w:rsidP="003F1BA7">
      <w:pPr>
        <w:spacing w:before="100" w:beforeAutospacing="1" w:after="100" w:afterAutospacing="1" w:line="240" w:lineRule="auto"/>
        <w:rPr>
          <w:rFonts w:ascii="Times New Roman" w:eastAsia="Times New Roman" w:hAnsi="Times New Roman" w:cs="Times New Roman"/>
          <w:sz w:val="24"/>
          <w:szCs w:val="24"/>
        </w:rPr>
      </w:pPr>
      <w:proofErr w:type="gramStart"/>
      <w:r w:rsidRPr="003F1BA7">
        <w:rPr>
          <w:rFonts w:ascii="Times New Roman" w:eastAsia="Times New Roman" w:hAnsi="Times New Roman" w:cs="Times New Roman"/>
          <w:sz w:val="24"/>
          <w:szCs w:val="24"/>
        </w:rPr>
        <w:t>The Honorable John G. Roberts, Jr.</w:t>
      </w:r>
      <w:proofErr w:type="gramEnd"/>
    </w:p>
    <w:p w:rsidR="003F1BA7" w:rsidRPr="003F1BA7" w:rsidRDefault="00412ABC" w:rsidP="003F1B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t>
      </w:r>
      <w:bookmarkStart w:id="0" w:name="_GoBack"/>
      <w:bookmarkEnd w:id="0"/>
      <w:r w:rsidR="003F1BA7" w:rsidRPr="003F1BA7">
        <w:rPr>
          <w:rFonts w:ascii="Times New Roman" w:eastAsia="Times New Roman" w:hAnsi="Times New Roman" w:cs="Times New Roman"/>
          <w:sz w:val="24"/>
          <w:szCs w:val="24"/>
        </w:rPr>
        <w:t>Chief Justice of the United States</w:t>
      </w:r>
    </w:p>
    <w:p w:rsidR="003F1BA7" w:rsidRPr="003F1BA7" w:rsidRDefault="003F1BA7" w:rsidP="003F1BA7">
      <w:pPr>
        <w:spacing w:before="100" w:beforeAutospacing="1" w:after="100" w:afterAutospacing="1" w:line="240" w:lineRule="auto"/>
        <w:rPr>
          <w:rFonts w:ascii="Times New Roman" w:eastAsia="Times New Roman" w:hAnsi="Times New Roman" w:cs="Times New Roman"/>
          <w:sz w:val="24"/>
          <w:szCs w:val="24"/>
        </w:rPr>
      </w:pPr>
      <w:r w:rsidRPr="003F1BA7">
        <w:rPr>
          <w:rFonts w:ascii="Times New Roman" w:eastAsia="Times New Roman" w:hAnsi="Times New Roman" w:cs="Times New Roman"/>
          <w:sz w:val="24"/>
          <w:szCs w:val="24"/>
        </w:rPr>
        <w:t>Supreme Court of the United States</w:t>
      </w:r>
    </w:p>
    <w:p w:rsidR="003F1BA7" w:rsidRPr="003F1BA7" w:rsidRDefault="003F1BA7" w:rsidP="003F1BA7">
      <w:pPr>
        <w:spacing w:before="100" w:beforeAutospacing="1" w:after="100" w:afterAutospacing="1" w:line="240" w:lineRule="auto"/>
        <w:rPr>
          <w:rFonts w:ascii="Times New Roman" w:eastAsia="Times New Roman" w:hAnsi="Times New Roman" w:cs="Times New Roman"/>
          <w:sz w:val="24"/>
          <w:szCs w:val="24"/>
        </w:rPr>
      </w:pPr>
      <w:r w:rsidRPr="003F1BA7">
        <w:rPr>
          <w:rFonts w:ascii="Times New Roman" w:eastAsia="Times New Roman" w:hAnsi="Times New Roman" w:cs="Times New Roman"/>
          <w:sz w:val="24"/>
          <w:szCs w:val="24"/>
        </w:rPr>
        <w:t>Washington, DC 20543</w:t>
      </w:r>
    </w:p>
    <w:p w:rsidR="003F1BA7" w:rsidRPr="003F1BA7" w:rsidRDefault="003F1BA7" w:rsidP="003F1BA7">
      <w:pPr>
        <w:spacing w:before="100" w:beforeAutospacing="1" w:after="100" w:afterAutospacing="1" w:line="240" w:lineRule="auto"/>
        <w:rPr>
          <w:rFonts w:ascii="Times New Roman" w:eastAsia="Times New Roman" w:hAnsi="Times New Roman" w:cs="Times New Roman"/>
          <w:sz w:val="24"/>
          <w:szCs w:val="24"/>
        </w:rPr>
      </w:pPr>
      <w:r w:rsidRPr="003F1BA7">
        <w:rPr>
          <w:rFonts w:ascii="Times New Roman" w:eastAsia="Times New Roman" w:hAnsi="Times New Roman" w:cs="Times New Roman"/>
          <w:sz w:val="24"/>
          <w:szCs w:val="24"/>
        </w:rPr>
        <w:t>Dear Chief Justice Roberts:</w:t>
      </w:r>
    </w:p>
    <w:p w:rsidR="003F1BA7" w:rsidRPr="003F1BA7" w:rsidRDefault="003F1BA7" w:rsidP="003F1BA7">
      <w:pPr>
        <w:spacing w:before="100" w:beforeAutospacing="1" w:after="100" w:afterAutospacing="1" w:line="240" w:lineRule="auto"/>
        <w:rPr>
          <w:rFonts w:ascii="Times New Roman" w:eastAsia="Times New Roman" w:hAnsi="Times New Roman" w:cs="Times New Roman"/>
          <w:sz w:val="24"/>
          <w:szCs w:val="24"/>
        </w:rPr>
      </w:pPr>
      <w:r w:rsidRPr="003F1BA7">
        <w:rPr>
          <w:rFonts w:ascii="Times New Roman" w:eastAsia="Times New Roman" w:hAnsi="Times New Roman" w:cs="Times New Roman"/>
          <w:sz w:val="24"/>
          <w:szCs w:val="24"/>
        </w:rPr>
        <w:t>We write to urge the Supreme Court to consider live television coverage of its proceedings when the Court delivers its ruling in the case of the Patient Protection and Affordable Care Act. It is our understanding that the court will likely issue the ruling sometime over the next couple of weeks.</w:t>
      </w:r>
    </w:p>
    <w:p w:rsidR="003F1BA7" w:rsidRPr="003F1BA7" w:rsidRDefault="003F1BA7" w:rsidP="003F1BA7">
      <w:pPr>
        <w:spacing w:before="100" w:beforeAutospacing="1" w:after="100" w:afterAutospacing="1" w:line="240" w:lineRule="auto"/>
        <w:rPr>
          <w:rFonts w:ascii="Times New Roman" w:eastAsia="Times New Roman" w:hAnsi="Times New Roman" w:cs="Times New Roman"/>
          <w:sz w:val="24"/>
          <w:szCs w:val="24"/>
        </w:rPr>
      </w:pPr>
      <w:r w:rsidRPr="003F1BA7">
        <w:rPr>
          <w:rFonts w:ascii="Times New Roman" w:eastAsia="Times New Roman" w:hAnsi="Times New Roman" w:cs="Times New Roman"/>
          <w:sz w:val="24"/>
          <w:szCs w:val="24"/>
        </w:rPr>
        <w:t>We believe that the issues in the case are as important and consequential as any in recent Court history. In conducting its review, the Court directed parties to address the constitutionality of the act, the severability of the individual mandate, and the extent of the spending power of Congress. Given the fundamental constitutional questions raised and the effects the decision will have, the Court should be aware of the great interest Americans have in the outcome of this case.</w:t>
      </w:r>
    </w:p>
    <w:p w:rsidR="003F1BA7" w:rsidRPr="003F1BA7" w:rsidRDefault="003F1BA7" w:rsidP="003F1BA7">
      <w:pPr>
        <w:spacing w:before="100" w:beforeAutospacing="1" w:after="100" w:afterAutospacing="1" w:line="240" w:lineRule="auto"/>
        <w:rPr>
          <w:rFonts w:ascii="Times New Roman" w:eastAsia="Times New Roman" w:hAnsi="Times New Roman" w:cs="Times New Roman"/>
          <w:sz w:val="24"/>
          <w:szCs w:val="24"/>
        </w:rPr>
      </w:pPr>
      <w:r w:rsidRPr="003F1BA7">
        <w:rPr>
          <w:rFonts w:ascii="Times New Roman" w:eastAsia="Times New Roman" w:hAnsi="Times New Roman" w:cs="Times New Roman"/>
          <w:sz w:val="24"/>
          <w:szCs w:val="24"/>
        </w:rPr>
        <w:t>Broadcasting the Court’s ruling would permit millions of citizens the opportunity to view what so few can from the court’s small and limited public gallery. Modern technology makes televising the proceedings simple and unobtrusive. A minimal number of cameras in the courtroom, which could be placed to be barely noticeable to all participants, would provide live coverage of what may be one of the most historic rulings of our time. We believe permitting the nation to watch the proceedings would bolster public confidence in our judicial system and in the decisions of the Court.</w:t>
      </w:r>
    </w:p>
    <w:p w:rsidR="003F1BA7" w:rsidRPr="003F1BA7" w:rsidRDefault="003F1BA7" w:rsidP="003F1BA7">
      <w:pPr>
        <w:spacing w:before="100" w:beforeAutospacing="1" w:after="100" w:afterAutospacing="1" w:line="240" w:lineRule="auto"/>
        <w:rPr>
          <w:rFonts w:ascii="Times New Roman" w:eastAsia="Times New Roman" w:hAnsi="Times New Roman" w:cs="Times New Roman"/>
          <w:sz w:val="24"/>
          <w:szCs w:val="24"/>
        </w:rPr>
      </w:pPr>
      <w:r w:rsidRPr="003F1BA7">
        <w:rPr>
          <w:rFonts w:ascii="Times New Roman" w:eastAsia="Times New Roman" w:hAnsi="Times New Roman" w:cs="Times New Roman"/>
          <w:sz w:val="24"/>
          <w:szCs w:val="24"/>
        </w:rPr>
        <w:t>Sincerely,</w:t>
      </w:r>
    </w:p>
    <w:p w:rsidR="003F1BA7" w:rsidRPr="003F1BA7" w:rsidRDefault="003F1BA7" w:rsidP="003F1BA7">
      <w:pPr>
        <w:spacing w:before="100" w:beforeAutospacing="1" w:after="100" w:afterAutospacing="1" w:line="240" w:lineRule="auto"/>
        <w:rPr>
          <w:rFonts w:ascii="Times New Roman" w:eastAsia="Times New Roman" w:hAnsi="Times New Roman" w:cs="Times New Roman"/>
          <w:sz w:val="24"/>
          <w:szCs w:val="24"/>
        </w:rPr>
      </w:pPr>
      <w:r w:rsidRPr="003F1BA7">
        <w:rPr>
          <w:rFonts w:ascii="Times New Roman" w:eastAsia="Times New Roman" w:hAnsi="Times New Roman" w:cs="Times New Roman"/>
          <w:sz w:val="24"/>
          <w:szCs w:val="24"/>
        </w:rPr>
        <w:t>Patrick Leahy Charles E. Grassley</w:t>
      </w:r>
    </w:p>
    <w:p w:rsidR="003F1BA7" w:rsidRPr="003F1BA7" w:rsidRDefault="003F1BA7" w:rsidP="003F1BA7">
      <w:pPr>
        <w:spacing w:before="100" w:beforeAutospacing="1" w:after="100" w:afterAutospacing="1" w:line="240" w:lineRule="auto"/>
        <w:rPr>
          <w:rFonts w:ascii="Times New Roman" w:eastAsia="Times New Roman" w:hAnsi="Times New Roman" w:cs="Times New Roman"/>
          <w:sz w:val="24"/>
          <w:szCs w:val="24"/>
        </w:rPr>
      </w:pPr>
      <w:r w:rsidRPr="003F1BA7">
        <w:rPr>
          <w:rFonts w:ascii="Times New Roman" w:eastAsia="Times New Roman" w:hAnsi="Times New Roman" w:cs="Times New Roman"/>
          <w:sz w:val="24"/>
          <w:szCs w:val="24"/>
        </w:rPr>
        <w:t>Chairman Ranking Member</w:t>
      </w:r>
    </w:p>
    <w:p w:rsidR="003208D0" w:rsidRDefault="003208D0"/>
    <w:sectPr w:rsidR="00320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A7"/>
    <w:rsid w:val="003208D0"/>
    <w:rsid w:val="003F1BA7"/>
    <w:rsid w:val="0041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526009">
      <w:bodyDiv w:val="1"/>
      <w:marLeft w:val="0"/>
      <w:marRight w:val="0"/>
      <w:marTop w:val="0"/>
      <w:marBottom w:val="0"/>
      <w:divBdr>
        <w:top w:val="none" w:sz="0" w:space="0" w:color="auto"/>
        <w:left w:val="none" w:sz="0" w:space="0" w:color="auto"/>
        <w:bottom w:val="none" w:sz="0" w:space="0" w:color="auto"/>
        <w:right w:val="none" w:sz="0" w:space="0" w:color="auto"/>
      </w:divBdr>
      <w:divsChild>
        <w:div w:id="1503667849">
          <w:marLeft w:val="0"/>
          <w:marRight w:val="0"/>
          <w:marTop w:val="0"/>
          <w:marBottom w:val="0"/>
          <w:divBdr>
            <w:top w:val="none" w:sz="0" w:space="0" w:color="auto"/>
            <w:left w:val="none" w:sz="0" w:space="0" w:color="auto"/>
            <w:bottom w:val="none" w:sz="0" w:space="0" w:color="auto"/>
            <w:right w:val="none" w:sz="0" w:space="0" w:color="auto"/>
          </w:divBdr>
          <w:divsChild>
            <w:div w:id="164935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MW'</dc:creator>
  <cp:lastModifiedBy>LYLE MW'</cp:lastModifiedBy>
  <cp:revision>2</cp:revision>
  <dcterms:created xsi:type="dcterms:W3CDTF">2012-06-19T14:28:00Z</dcterms:created>
  <dcterms:modified xsi:type="dcterms:W3CDTF">2012-06-19T14:28:00Z</dcterms:modified>
</cp:coreProperties>
</file>